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180" w14:textId="77777777" w:rsidR="004E0F92" w:rsidRPr="001F283D" w:rsidRDefault="004E0F92" w:rsidP="004E0F92">
      <w:pPr>
        <w:spacing w:line="440" w:lineRule="exact"/>
        <w:jc w:val="center"/>
        <w:rPr>
          <w:rFonts w:ascii="標楷體" w:eastAsia="標楷體" w:hAnsi="標楷體"/>
          <w:b/>
          <w:bCs/>
        </w:rPr>
      </w:pPr>
      <w:r w:rsidRPr="001F283D">
        <w:rPr>
          <w:rFonts w:ascii="標楷體" w:eastAsia="標楷體" w:hAnsi="標楷體" w:cs="TT55o00" w:hint="eastAsia"/>
          <w:b/>
          <w:bCs/>
          <w:sz w:val="32"/>
          <w:szCs w:val="32"/>
        </w:rPr>
        <w:t>最近年度及截至年報刊印日止，股東會及董事會之重要決議</w:t>
      </w:r>
    </w:p>
    <w:p w14:paraId="45FF91CB" w14:textId="153DFCE7" w:rsidR="004E0F92" w:rsidRPr="004E0F92" w:rsidRDefault="004E0F92" w:rsidP="004E0F92">
      <w:pPr>
        <w:ind w:firstLineChars="150" w:firstLine="420"/>
        <w:jc w:val="left"/>
        <w:rPr>
          <w:rFonts w:hint="eastAsia"/>
        </w:rPr>
      </w:pPr>
      <w:r w:rsidRPr="001F283D">
        <w:rPr>
          <w:rFonts w:ascii="標楷體" w:eastAsia="標楷體" w:hAnsi="標楷體" w:hint="eastAsia"/>
          <w:b/>
          <w:bCs/>
          <w:sz w:val="28"/>
          <w:szCs w:val="28"/>
        </w:rPr>
        <w:t>董事會重要決議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798"/>
      </w:tblGrid>
      <w:tr w:rsidR="004E0F92" w:rsidRPr="0047543F" w14:paraId="3FC7A803" w14:textId="77777777" w:rsidTr="004E0F92">
        <w:tc>
          <w:tcPr>
            <w:tcW w:w="0" w:type="auto"/>
          </w:tcPr>
          <w:p w14:paraId="7888E29F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0" w:type="auto"/>
          </w:tcPr>
          <w:p w14:paraId="366AF1B6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重要決議事項</w:t>
            </w:r>
          </w:p>
        </w:tc>
      </w:tr>
      <w:tr w:rsidR="004E0F92" w:rsidRPr="0047543F" w14:paraId="64978F5D" w14:textId="77777777" w:rsidTr="004E0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D36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47543F">
              <w:rPr>
                <w:rFonts w:ascii="標楷體" w:eastAsia="標楷體" w:hAnsi="標楷體" w:hint="eastAsia"/>
              </w:rPr>
              <w:t>/01/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D74" w14:textId="77777777" w:rsidR="004E0F92" w:rsidRDefault="004E0F92" w:rsidP="004E0F92">
            <w:pPr>
              <w:numPr>
                <w:ilvl w:val="0"/>
                <w:numId w:val="3"/>
              </w:num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本公司及所屬轉投資公司民國一○九年度預算案。</w:t>
            </w:r>
          </w:p>
          <w:p w14:paraId="44755701" w14:textId="77777777" w:rsidR="004E0F92" w:rsidRPr="008D2C73" w:rsidRDefault="004E0F92" w:rsidP="00053782">
            <w:pPr>
              <w:jc w:val="lef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提報第三屆第六次薪資報酬委員會通過事項。</w:t>
            </w:r>
          </w:p>
        </w:tc>
      </w:tr>
      <w:tr w:rsidR="004E0F92" w:rsidRPr="0047543F" w14:paraId="68562547" w14:textId="77777777" w:rsidTr="004E0F92">
        <w:trPr>
          <w:trHeight w:val="1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FFF" w14:textId="77777777" w:rsidR="004E0F92" w:rsidRPr="0047543F" w:rsidRDefault="004E0F92" w:rsidP="00053782">
            <w:pPr>
              <w:spacing w:line="440" w:lineRule="exact"/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47543F">
              <w:rPr>
                <w:rFonts w:ascii="標楷體" w:eastAsia="標楷體" w:hAnsi="標楷體" w:hint="eastAsia"/>
              </w:rPr>
              <w:t>/03/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1F9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本公司定期評估簽證會計師之獨立性及適任性之情形。</w:t>
            </w:r>
          </w:p>
          <w:p w14:paraId="11266395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一○八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年度員工酬勞及董監酬勞分配案。</w:t>
            </w:r>
          </w:p>
          <w:p w14:paraId="08C70401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一○八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度營業報告書、個體財務報表暨合併財務報表案。</w:t>
            </w:r>
          </w:p>
          <w:p w14:paraId="55F148AB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一○八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年度盈餘分配案。</w:t>
            </w:r>
          </w:p>
          <w:p w14:paraId="247DABB4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本公司『公司章程』修訂案。</w:t>
            </w:r>
          </w:p>
          <w:p w14:paraId="0430DB3B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本公司『股東會議事辦法』修訂案。</w:t>
            </w:r>
          </w:p>
          <w:p w14:paraId="61571ACF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本公司『董事及監察人選舉辦法』修訂案。</w:t>
            </w:r>
          </w:p>
          <w:p w14:paraId="65AC4FC3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本公司『道德行為準則』修訂案。</w:t>
            </w:r>
          </w:p>
          <w:p w14:paraId="1E7CE081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本公司訂定『審計委員會組織規程』案。</w:t>
            </w:r>
          </w:p>
          <w:p w14:paraId="37BD8796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本公司訂定『審計委員會議事運作管理程序』案。</w:t>
            </w:r>
          </w:p>
          <w:p w14:paraId="7D074D58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本公司『財務報表編製流程管理辦法』修訂案。</w:t>
            </w:r>
          </w:p>
          <w:p w14:paraId="1C2F3097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本公司『獨立董事之職責範疇規則』修訂案。</w:t>
            </w:r>
          </w:p>
          <w:p w14:paraId="5967E200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解除孫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公司亞帝歐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光電元件(深圳)</w:t>
            </w:r>
            <w:r>
              <w:rPr>
                <w:rFonts w:ascii="標楷體" w:eastAsia="標楷體" w:hAnsi="標楷體" w:cs="新細明體" w:hint="eastAsia"/>
                <w:szCs w:val="24"/>
              </w:rPr>
              <w:t>有限公司資金貸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與亞帝歐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光電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件(蘇州)有限公司案。</w:t>
            </w:r>
          </w:p>
          <w:p w14:paraId="01560F58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本公司資金貸與子公司帝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太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能源股份有限公司中長期週轉金借款案。</w:t>
            </w:r>
          </w:p>
          <w:p w14:paraId="5D974150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全面改選本公司董事案。</w:t>
            </w:r>
          </w:p>
          <w:p w14:paraId="0EB1898F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本公司擬提請通過董事會提名之董事(含獨立董事)候選人名單及受理董事(含獨立董事)提名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期間、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應選名額及受理處所案。</w:t>
            </w:r>
          </w:p>
          <w:p w14:paraId="4BF6FCAE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解除董事競業禁止限制案。</w:t>
            </w:r>
          </w:p>
          <w:p w14:paraId="5D486EDC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中國信託商業銀行短期週轉金額度展期案。</w:t>
            </w:r>
          </w:p>
          <w:p w14:paraId="3ED1CAFC" w14:textId="77777777" w:rsidR="004E0F92" w:rsidRDefault="004E0F92" w:rsidP="004E0F9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一○九</w:t>
            </w:r>
            <w:r>
              <w:rPr>
                <w:rFonts w:ascii="標楷體" w:eastAsia="標楷體" w:hAnsi="標楷體" w:hint="eastAsia"/>
                <w:szCs w:val="24"/>
              </w:rPr>
              <w:t>年六月十六日(星期二)召開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一○九</w:t>
            </w:r>
            <w:r>
              <w:rPr>
                <w:rFonts w:ascii="標楷體" w:eastAsia="標楷體" w:hAnsi="標楷體" w:hint="eastAsia"/>
                <w:szCs w:val="24"/>
              </w:rPr>
              <w:t>年股東常會。</w:t>
            </w:r>
          </w:p>
          <w:p w14:paraId="1164EFF4" w14:textId="77777777" w:rsidR="004E0F92" w:rsidRPr="008D2C73" w:rsidRDefault="004E0F92" w:rsidP="00053782">
            <w:pPr>
              <w:jc w:val="left"/>
              <w:rPr>
                <w:rFonts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0.</w:t>
            </w:r>
            <w:r w:rsidRPr="008D2C73">
              <w:rPr>
                <w:rFonts w:ascii="標楷體" w:eastAsia="標楷體" w:hAnsi="標楷體" w:hint="eastAsia"/>
              </w:rPr>
              <w:t>民國</w:t>
            </w:r>
            <w:r w:rsidRPr="008D2C73">
              <w:rPr>
                <w:rFonts w:ascii="標楷體" w:eastAsia="標楷體" w:hAnsi="標楷體" w:hint="eastAsia"/>
                <w:bCs/>
              </w:rPr>
              <w:t>一○八</w:t>
            </w:r>
            <w:r w:rsidRPr="008D2C73">
              <w:rPr>
                <w:rFonts w:ascii="標楷體" w:eastAsia="標楷體" w:hAnsi="標楷體" w:hint="eastAsia"/>
              </w:rPr>
              <w:t>年度內部控制制度聲明書。</w:t>
            </w:r>
          </w:p>
        </w:tc>
      </w:tr>
      <w:tr w:rsidR="004E0F92" w:rsidRPr="0047543F" w14:paraId="6727CB9D" w14:textId="77777777" w:rsidTr="004E0F92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321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47543F">
              <w:rPr>
                <w:rFonts w:ascii="標楷體" w:eastAsia="標楷體" w:hAnsi="標楷體" w:hint="eastAsia"/>
              </w:rPr>
              <w:t>/05/1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6C4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.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本公司民國一○九年第一季合併財務報表承認案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6FC5583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臺灣中小企業銀行短期抵押借款額度展期案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196940EF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子公司MEGA POWER INDUSTRIAL LIMITED清算案。</w:t>
            </w:r>
          </w:p>
          <w:p w14:paraId="75ECC918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. </w:t>
            </w:r>
            <w:proofErr w:type="gramStart"/>
            <w:r>
              <w:rPr>
                <w:rFonts w:ascii="標楷體" w:eastAsia="標楷體" w:hAnsi="標楷體" w:hint="eastAsia"/>
              </w:rPr>
              <w:t>子公司恩旺國際</w:t>
            </w:r>
            <w:proofErr w:type="gramEnd"/>
            <w:r>
              <w:rPr>
                <w:rFonts w:ascii="標楷體" w:eastAsia="標楷體" w:hAnsi="標楷體" w:hint="eastAsia"/>
              </w:rPr>
              <w:t>有限公司盈餘分配案</w:t>
            </w:r>
          </w:p>
          <w:p w14:paraId="17EB875F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本公司『董事會績效評估辦法』修訂案。</w:t>
            </w:r>
          </w:p>
          <w:p w14:paraId="41B4FF7C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本公司『公開資訊申報管理辦法』修訂案。</w:t>
            </w:r>
          </w:p>
          <w:p w14:paraId="57BA05D2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修訂本公司民國</w:t>
            </w:r>
            <w:proofErr w:type="gramStart"/>
            <w:r>
              <w:rPr>
                <w:rFonts w:ascii="標楷體" w:eastAsia="標楷體" w:hAnsi="標楷體" w:hint="eastAsia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</w:rPr>
              <w:t>年度稽核計畫案。</w:t>
            </w:r>
          </w:p>
          <w:p w14:paraId="167E37F6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本公司『採購管理作業程序』修訂案。</w:t>
            </w:r>
          </w:p>
          <w:p w14:paraId="033596B6" w14:textId="77777777" w:rsidR="004E0F92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本公司『客訴抱怨作業程序』修訂案。</w:t>
            </w:r>
          </w:p>
          <w:p w14:paraId="39E37C64" w14:textId="77777777" w:rsidR="004E0F92" w:rsidRPr="0047543F" w:rsidRDefault="004E0F92" w:rsidP="00053782">
            <w:pPr>
              <w:tabs>
                <w:tab w:val="left" w:pos="252"/>
              </w:tabs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  <w:r>
              <w:rPr>
                <w:rFonts w:ascii="標楷體" w:eastAsia="標楷體" w:hAnsi="標楷體" w:hint="eastAsia"/>
              </w:rPr>
              <w:t>本公司『製程檢驗管制程序』修訂案。</w:t>
            </w:r>
          </w:p>
        </w:tc>
      </w:tr>
      <w:tr w:rsidR="004E0F92" w:rsidRPr="0047543F" w14:paraId="702D14DA" w14:textId="77777777" w:rsidTr="004E0F92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B38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109/06/16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6D8" w14:textId="77777777" w:rsidR="004E0F92" w:rsidRDefault="004E0F92" w:rsidP="004E0F92">
            <w:pPr>
              <w:numPr>
                <w:ilvl w:val="1"/>
                <w:numId w:val="5"/>
              </w:numPr>
              <w:tabs>
                <w:tab w:val="num" w:pos="0"/>
              </w:tabs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選舉本公司董事長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DCDEDEA" w14:textId="77777777" w:rsidR="004E0F92" w:rsidRPr="0047543F" w:rsidRDefault="004E0F92" w:rsidP="004E0F92">
            <w:pPr>
              <w:numPr>
                <w:ilvl w:val="1"/>
                <w:numId w:val="1"/>
              </w:numPr>
              <w:tabs>
                <w:tab w:val="clear" w:pos="1335"/>
                <w:tab w:val="num" w:pos="0"/>
              </w:tabs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委任本公司第四屆薪資報酬委員會成員</w:t>
            </w:r>
            <w:r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4E0F92" w:rsidRPr="0047543F" w14:paraId="5752545D" w14:textId="77777777" w:rsidTr="004E0F9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026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109/08/11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C83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本公司民國一○九年第二季合併財務報表承認案。</w:t>
            </w:r>
          </w:p>
          <w:p w14:paraId="7698D4BC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提報第四屆第一次薪資報酬委員會通過事項案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262482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本公司『薪資報酬委員會組織規程』修訂案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25384F1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提報第一屆第二次審計委員會通過事項案。</w:t>
            </w:r>
          </w:p>
          <w:p w14:paraId="491FD2BD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本公司『審計委員會組織規程』修訂案。</w:t>
            </w:r>
          </w:p>
          <w:p w14:paraId="64E4778C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本公司『董事會議事辦法』修訂案。</w:t>
            </w:r>
          </w:p>
          <w:p w14:paraId="2BCB1C5D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本公司訂定『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購特別委員會組織規程』案。</w:t>
            </w:r>
          </w:p>
          <w:p w14:paraId="2A0BE1D8" w14:textId="77777777" w:rsidR="004E0F92" w:rsidRDefault="004E0F92" w:rsidP="004E0F92">
            <w:pPr>
              <w:numPr>
                <w:ilvl w:val="0"/>
                <w:numId w:val="6"/>
              </w:numPr>
              <w:ind w:left="306" w:hanging="284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推舉獨立董事一人，授權其擔任每季稽核報告及缺失追蹤報告之簽</w:t>
            </w:r>
          </w:p>
          <w:p w14:paraId="24E3EEF1" w14:textId="77777777" w:rsidR="004E0F92" w:rsidRPr="0047543F" w:rsidRDefault="004E0F92" w:rsidP="00053782">
            <w:pPr>
              <w:ind w:left="306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核案。</w:t>
            </w:r>
          </w:p>
        </w:tc>
      </w:tr>
      <w:tr w:rsidR="004E0F92" w:rsidRPr="0047543F" w14:paraId="05931FA7" w14:textId="77777777" w:rsidTr="004E0F92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233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109/11/12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E8" w14:textId="77777777" w:rsidR="004E0F92" w:rsidRDefault="004E0F92" w:rsidP="004E0F92">
            <w:pPr>
              <w:pStyle w:val="a7"/>
              <w:numPr>
                <w:ilvl w:val="2"/>
                <w:numId w:val="7"/>
              </w:numPr>
              <w:spacing w:line="0" w:lineRule="atLeast"/>
              <w:ind w:leftChars="0" w:left="357" w:hanging="357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本公司民國一○九年第三季合併財務報表承認案。</w:t>
            </w:r>
          </w:p>
          <w:p w14:paraId="7C1ADAD3" w14:textId="77777777" w:rsidR="004E0F92" w:rsidRDefault="004E0F92" w:rsidP="004E0F92">
            <w:pPr>
              <w:pStyle w:val="a7"/>
              <w:numPr>
                <w:ilvl w:val="2"/>
                <w:numId w:val="7"/>
              </w:numPr>
              <w:spacing w:line="0" w:lineRule="atLeast"/>
              <w:ind w:leftChars="0" w:left="357" w:hanging="357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本公司子公司TUNG WING GROUP LIMITED(以下簡稱TUNG WING)，擬將100%持有APEC ENTERPRISE CO.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,LTD.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(以下簡稱APEC)之股權全數轉賣予本公司之子公司恩旺國際有限公司(以下簡稱恩旺)案。</w:t>
            </w:r>
          </w:p>
          <w:p w14:paraId="2D49DC3F" w14:textId="77777777" w:rsidR="004E0F92" w:rsidRPr="0047543F" w:rsidRDefault="004E0F92" w:rsidP="004E0F92">
            <w:pPr>
              <w:pStyle w:val="a7"/>
              <w:numPr>
                <w:ilvl w:val="2"/>
                <w:numId w:val="2"/>
              </w:numPr>
              <w:tabs>
                <w:tab w:val="clear" w:pos="1800"/>
              </w:tabs>
              <w:ind w:leftChars="0" w:left="306" w:hanging="284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本公司民國一一○年度稽核計畫案。</w:t>
            </w:r>
          </w:p>
        </w:tc>
      </w:tr>
      <w:tr w:rsidR="004E0F92" w:rsidRPr="0047543F" w14:paraId="1BABDBB8" w14:textId="77777777" w:rsidTr="004E0F92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712" w14:textId="77777777" w:rsidR="004E0F92" w:rsidRPr="00BD607A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10/01/13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97" w14:textId="77777777" w:rsidR="004E0F92" w:rsidRDefault="004E0F92" w:rsidP="004E0F92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本公司及所屬轉投資公司民國一一○年度預算案。</w:t>
            </w:r>
          </w:p>
          <w:p w14:paraId="504C1EDB" w14:textId="77777777" w:rsidR="004E0F92" w:rsidRDefault="004E0F92" w:rsidP="004E0F92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參與對外投資案。</w:t>
            </w:r>
          </w:p>
          <w:p w14:paraId="134894C6" w14:textId="77777777" w:rsidR="004E0F92" w:rsidRDefault="004E0F92" w:rsidP="004E0F92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子公司恩旺國際</w:t>
            </w:r>
            <w:proofErr w:type="gramEnd"/>
            <w:r>
              <w:rPr>
                <w:rFonts w:ascii="標楷體" w:eastAsia="標楷體" w:hAnsi="標楷體" w:hint="eastAsia"/>
              </w:rPr>
              <w:t>有限公司盈餘分配案。</w:t>
            </w:r>
          </w:p>
          <w:p w14:paraId="628021E8" w14:textId="77777777" w:rsidR="004E0F92" w:rsidRDefault="004E0F92" w:rsidP="004E0F92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解除孫公司APEC ENTERPRISE CO.</w:t>
            </w:r>
            <w:proofErr w:type="gramStart"/>
            <w:r>
              <w:rPr>
                <w:rFonts w:ascii="標楷體" w:eastAsia="標楷體" w:hAnsi="標楷體" w:hint="eastAsia"/>
              </w:rPr>
              <w:t>,LTD.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對本公司背書保證案。</w:t>
            </w:r>
          </w:p>
          <w:p w14:paraId="68A1A10A" w14:textId="77777777" w:rsidR="004E0F92" w:rsidRDefault="004E0F92" w:rsidP="00053782">
            <w:pPr>
              <w:pStyle w:val="a7"/>
              <w:spacing w:line="0" w:lineRule="atLeast"/>
              <w:ind w:leftChars="0" w:left="357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提報第四屆第二次薪資報酬委員會通過事項。</w:t>
            </w:r>
          </w:p>
        </w:tc>
      </w:tr>
      <w:tr w:rsidR="004E0F92" w:rsidRPr="0047543F" w14:paraId="6156746D" w14:textId="77777777" w:rsidTr="004E0F9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894" w14:textId="77777777" w:rsidR="004E0F92" w:rsidRPr="0047543F" w:rsidRDefault="004E0F92" w:rsidP="00053782">
            <w:pPr>
              <w:spacing w:line="44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110/03/25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39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本公司定期評估簽證會計師之獨立性及適任性之情形。</w:t>
            </w:r>
          </w:p>
          <w:p w14:paraId="78AFE227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本公司民國一○九年度員工酬勞及董事酬勞分配案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E83FA77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本公司民國一○九年度營業報告書、個體財務報表暨合併財務報</w:t>
            </w:r>
            <w:r>
              <w:rPr>
                <w:rFonts w:ascii="標楷體" w:eastAsia="標楷體" w:hAnsi="標楷體" w:hint="eastAsia"/>
              </w:rPr>
              <w:t>表案。</w:t>
            </w:r>
          </w:p>
          <w:p w14:paraId="782C6A4A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本公司民國一○九年度盈餘分配案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5AF68886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子公司恩旺國際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有限公司盈餘分配案。</w:t>
            </w:r>
          </w:p>
          <w:p w14:paraId="3EE06F65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解除本公司資金貸與子公司帝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能源股份有限公司中長期週轉金</w:t>
            </w:r>
          </w:p>
          <w:p w14:paraId="431E530D" w14:textId="77777777" w:rsidR="004E0F92" w:rsidRDefault="004E0F92" w:rsidP="00053782">
            <w:pPr>
              <w:pStyle w:val="a7"/>
              <w:ind w:leftChars="0" w:left="36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借款案。</w:t>
            </w:r>
          </w:p>
          <w:p w14:paraId="7D64FFFF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本公司『道德行為準則』修訂案。</w:t>
            </w:r>
          </w:p>
          <w:p w14:paraId="26BDD785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本公司『股東會議事辦法』修訂案。</w:t>
            </w:r>
          </w:p>
          <w:p w14:paraId="5C01C2C9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本公司『取得或處分資產處理辦法』修訂案。</w:t>
            </w:r>
          </w:p>
          <w:p w14:paraId="4A9A7F12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中國信託商業銀行短期週轉金額度展期案。</w:t>
            </w:r>
          </w:p>
          <w:p w14:paraId="2409BE84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永豐商業銀行短期融資額度展期案。</w:t>
            </w:r>
          </w:p>
          <w:p w14:paraId="24DE93CA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民國一一○年六月十六日(星期三)召開一一○年股東常</w:t>
            </w:r>
            <w:r>
              <w:rPr>
                <w:rFonts w:ascii="標楷體" w:eastAsia="標楷體" w:hAnsi="標楷體" w:hint="eastAsia"/>
              </w:rPr>
              <w:t>會。</w:t>
            </w:r>
          </w:p>
          <w:p w14:paraId="09D86AF4" w14:textId="77777777" w:rsidR="004E0F92" w:rsidRDefault="004E0F92" w:rsidP="004E0F92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本公司『內部控制自行評估作業程序』、『倉儲管理作業程序』</w:t>
            </w:r>
            <w:r>
              <w:rPr>
                <w:rFonts w:ascii="標楷體" w:eastAsia="標楷體" w:hAnsi="標楷體" w:cs="新細明體" w:hint="eastAsia"/>
              </w:rPr>
              <w:t>、『設計變更作業程序』、『設計管制作業程序』修訂案。</w:t>
            </w:r>
          </w:p>
          <w:p w14:paraId="4E8BB974" w14:textId="77777777" w:rsidR="004E0F92" w:rsidRPr="00BD607A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4.</w:t>
            </w:r>
            <w:r w:rsidRPr="00BD607A">
              <w:rPr>
                <w:rFonts w:ascii="標楷體" w:eastAsia="標楷體" w:hAnsi="標楷體" w:cs="新細明體" w:hint="eastAsia"/>
              </w:rPr>
              <w:t>民國一○九年度內部控制制度聲明書。</w:t>
            </w:r>
          </w:p>
        </w:tc>
      </w:tr>
    </w:tbl>
    <w:p w14:paraId="2A8B2E07" w14:textId="6A2797B3" w:rsidR="004E0F92" w:rsidRDefault="004E0F92"/>
    <w:p w14:paraId="0BF3A085" w14:textId="1C61D6C6" w:rsidR="004E0F92" w:rsidRDefault="004E0F92"/>
    <w:p w14:paraId="70793634" w14:textId="752165A5" w:rsidR="004E0F92" w:rsidRDefault="004E0F92"/>
    <w:p w14:paraId="0B35D4A1" w14:textId="77777777" w:rsidR="004E0F92" w:rsidRPr="004E0F92" w:rsidRDefault="004E0F92" w:rsidP="004E0F92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E0F92">
        <w:rPr>
          <w:rFonts w:ascii="標楷體" w:eastAsia="標楷體" w:hAnsi="標楷體" w:hint="eastAsia"/>
          <w:sz w:val="28"/>
          <w:szCs w:val="28"/>
        </w:rPr>
        <w:lastRenderedPageBreak/>
        <w:t>股東會重要決議及執行情形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356"/>
        <w:gridCol w:w="3918"/>
        <w:gridCol w:w="1058"/>
      </w:tblGrid>
      <w:tr w:rsidR="004E0F92" w:rsidRPr="0047543F" w14:paraId="7E8907D5" w14:textId="77777777" w:rsidTr="00053782">
        <w:tc>
          <w:tcPr>
            <w:tcW w:w="602" w:type="pct"/>
          </w:tcPr>
          <w:p w14:paraId="2B2ACBAD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會議日期</w:t>
            </w:r>
          </w:p>
        </w:tc>
        <w:tc>
          <w:tcPr>
            <w:tcW w:w="1766" w:type="pct"/>
          </w:tcPr>
          <w:p w14:paraId="23D4859D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重要決議事項</w:t>
            </w:r>
          </w:p>
        </w:tc>
        <w:tc>
          <w:tcPr>
            <w:tcW w:w="2058" w:type="pct"/>
          </w:tcPr>
          <w:p w14:paraId="2B16A2BE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決議結果</w:t>
            </w:r>
          </w:p>
        </w:tc>
        <w:tc>
          <w:tcPr>
            <w:tcW w:w="573" w:type="pct"/>
          </w:tcPr>
          <w:p w14:paraId="1E6E0A2C" w14:textId="77777777" w:rsidR="004E0F92" w:rsidRPr="0047543F" w:rsidRDefault="004E0F92" w:rsidP="00053782">
            <w:pPr>
              <w:spacing w:line="440" w:lineRule="exact"/>
              <w:ind w:left="132" w:hangingChars="55" w:hanging="132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執行情形</w:t>
            </w:r>
          </w:p>
        </w:tc>
      </w:tr>
      <w:tr w:rsidR="004E0F92" w:rsidRPr="0047543F" w14:paraId="63CD5CE7" w14:textId="77777777" w:rsidTr="00053782">
        <w:trPr>
          <w:trHeight w:val="299"/>
        </w:trPr>
        <w:tc>
          <w:tcPr>
            <w:tcW w:w="602" w:type="pct"/>
            <w:vMerge w:val="restart"/>
          </w:tcPr>
          <w:p w14:paraId="69FE6C04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47543F">
              <w:rPr>
                <w:rFonts w:ascii="標楷體" w:eastAsia="標楷體" w:hAnsi="標楷體" w:hint="eastAsia"/>
              </w:rPr>
              <w:t>/06/</w:t>
            </w: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766" w:type="pct"/>
          </w:tcPr>
          <w:p w14:paraId="6082B62F" w14:textId="77777777" w:rsidR="004E0F92" w:rsidRDefault="004E0F92" w:rsidP="00053782">
            <w:pPr>
              <w:spacing w:line="300" w:lineRule="exact"/>
              <w:ind w:leftChars="-5" w:hangingChars="5" w:hanging="12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承認民國</w:t>
            </w:r>
            <w:r>
              <w:rPr>
                <w:rFonts w:ascii="標楷體" w:eastAsia="標楷體" w:hAnsi="標楷體" w:hint="eastAsia"/>
                <w:bCs/>
              </w:rPr>
              <w:t>一○八</w:t>
            </w:r>
            <w:r>
              <w:rPr>
                <w:rFonts w:ascii="標楷體" w:eastAsia="標楷體" w:hAnsi="標楷體" w:hint="eastAsia"/>
              </w:rPr>
              <w:t>年度營業報告書、個體財務報表暨合併財務報表案。</w:t>
            </w:r>
          </w:p>
          <w:p w14:paraId="11941606" w14:textId="77777777" w:rsidR="004E0F92" w:rsidRPr="008D2C73" w:rsidRDefault="004E0F92" w:rsidP="00053782">
            <w:pPr>
              <w:spacing w:line="300" w:lineRule="exact"/>
              <w:ind w:leftChars="-5" w:hangingChars="5" w:hanging="12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058" w:type="pct"/>
          </w:tcPr>
          <w:p w14:paraId="791D9BB3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本議案之投票表決結果:贊成權數26,865,145權(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:25,466,044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，比例99.98%；反對權數90權(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:90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；棄權及未投票權數3,042權(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:3,042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7FEB12B7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遵行決議結果</w:t>
            </w:r>
          </w:p>
          <w:p w14:paraId="7839FDDF" w14:textId="77777777" w:rsidR="004E0F92" w:rsidRPr="0047543F" w:rsidRDefault="004E0F92" w:rsidP="00053782">
            <w:pPr>
              <w:spacing w:line="300" w:lineRule="exact"/>
              <w:jc w:val="left"/>
              <w:rPr>
                <w:rFonts w:ascii="標楷體" w:eastAsia="標楷體" w:hAnsi="標楷體"/>
              </w:rPr>
            </w:pPr>
          </w:p>
        </w:tc>
      </w:tr>
      <w:tr w:rsidR="004E0F92" w:rsidRPr="0047543F" w14:paraId="61AD4670" w14:textId="77777777" w:rsidTr="00053782">
        <w:trPr>
          <w:trHeight w:val="357"/>
        </w:trPr>
        <w:tc>
          <w:tcPr>
            <w:tcW w:w="602" w:type="pct"/>
            <w:vMerge/>
          </w:tcPr>
          <w:p w14:paraId="587204B9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pct"/>
          </w:tcPr>
          <w:p w14:paraId="292C223F" w14:textId="77777777" w:rsidR="004E0F92" w:rsidRPr="0047543F" w:rsidRDefault="004E0F92" w:rsidP="00053782">
            <w:pPr>
              <w:spacing w:line="300" w:lineRule="exact"/>
              <w:ind w:leftChars="-5" w:hangingChars="5" w:hanging="12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承認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民國</w:t>
            </w:r>
            <w:r>
              <w:rPr>
                <w:rFonts w:ascii="標楷體" w:eastAsia="標楷體" w:hAnsi="標楷體" w:hint="eastAsia"/>
                <w:bCs/>
              </w:rPr>
              <w:t>一○八</w:t>
            </w:r>
            <w:r>
              <w:rPr>
                <w:rFonts w:ascii="標楷體" w:eastAsia="標楷體" w:hAnsi="標楷體" w:hint="eastAsia"/>
                <w:color w:val="000000"/>
              </w:rPr>
              <w:t>年度盈餘分配</w:t>
            </w:r>
            <w:r>
              <w:rPr>
                <w:rFonts w:ascii="標楷體" w:eastAsia="標楷體" w:hAnsi="標楷體" w:hint="eastAsia"/>
              </w:rPr>
              <w:t>案。</w:t>
            </w:r>
          </w:p>
        </w:tc>
        <w:tc>
          <w:tcPr>
            <w:tcW w:w="2058" w:type="pct"/>
          </w:tcPr>
          <w:p w14:paraId="1D2A9A17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本議案之投票表決結果:贊成權數26,865,145權(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:25,466,044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，比例99.98%；反對權數90權(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:90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；棄權及未投票權數3,042權(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:3,042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0666179C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遵行決議結果</w:t>
            </w:r>
          </w:p>
          <w:p w14:paraId="15A47871" w14:textId="77777777" w:rsidR="004E0F92" w:rsidRPr="0047543F" w:rsidRDefault="004E0F92" w:rsidP="00053782">
            <w:pPr>
              <w:spacing w:line="300" w:lineRule="exact"/>
              <w:jc w:val="left"/>
              <w:rPr>
                <w:rFonts w:ascii="標楷體" w:eastAsia="標楷體" w:hAnsi="標楷體"/>
              </w:rPr>
            </w:pPr>
          </w:p>
        </w:tc>
      </w:tr>
      <w:tr w:rsidR="004E0F92" w:rsidRPr="0047543F" w14:paraId="07FBD61D" w14:textId="77777777" w:rsidTr="00053782">
        <w:trPr>
          <w:trHeight w:val="357"/>
        </w:trPr>
        <w:tc>
          <w:tcPr>
            <w:tcW w:w="602" w:type="pct"/>
            <w:vMerge/>
          </w:tcPr>
          <w:p w14:paraId="4F742A27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pct"/>
          </w:tcPr>
          <w:p w14:paraId="3681F07C" w14:textId="77777777" w:rsidR="004E0F92" w:rsidRPr="0047543F" w:rsidRDefault="004E0F92" w:rsidP="00053782">
            <w:pPr>
              <w:spacing w:line="300" w:lineRule="exact"/>
              <w:ind w:leftChars="-5" w:hangingChars="5" w:hanging="12"/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通過本公司『公司章程』修訂案。</w:t>
            </w:r>
          </w:p>
        </w:tc>
        <w:tc>
          <w:tcPr>
            <w:tcW w:w="2058" w:type="pct"/>
          </w:tcPr>
          <w:p w14:paraId="31F3A87A" w14:textId="77777777" w:rsidR="004E0F92" w:rsidRPr="008D2C73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本議案之投票表決結果:贊成權數26,865,142權(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:25,466,041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，比例99.98%；反對權數93權(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含電子投票行使表決權數93權)</w:t>
            </w:r>
            <w:r>
              <w:rPr>
                <w:rFonts w:ascii="標楷體" w:eastAsia="標楷體" w:hAnsi="標楷體" w:hint="eastAsia"/>
              </w:rPr>
              <w:t>；棄權及未投票權數3,042權(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:3,042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6B932B95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於10</w:t>
            </w:r>
            <w:r>
              <w:rPr>
                <w:rFonts w:ascii="標楷體" w:eastAsia="標楷體" w:hAnsi="標楷體"/>
                <w:lang w:eastAsia="zh-HK"/>
              </w:rPr>
              <w:t>9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月1</w:t>
            </w:r>
            <w:r>
              <w:rPr>
                <w:rFonts w:ascii="標楷體" w:eastAsia="標楷體" w:hAnsi="標楷體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lang w:eastAsia="zh-HK"/>
              </w:rPr>
              <w:t>日完成章程變更登記</w:t>
            </w:r>
          </w:p>
        </w:tc>
      </w:tr>
      <w:tr w:rsidR="004E0F92" w:rsidRPr="0047543F" w14:paraId="1715624B" w14:textId="77777777" w:rsidTr="00053782">
        <w:trPr>
          <w:trHeight w:val="394"/>
        </w:trPr>
        <w:tc>
          <w:tcPr>
            <w:tcW w:w="602" w:type="pct"/>
            <w:vMerge/>
          </w:tcPr>
          <w:p w14:paraId="6351C810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pct"/>
          </w:tcPr>
          <w:p w14:paraId="5374EA20" w14:textId="77777777" w:rsidR="004E0F92" w:rsidRPr="0047543F" w:rsidRDefault="004E0F92" w:rsidP="00053782">
            <w:pPr>
              <w:spacing w:line="300" w:lineRule="exact"/>
              <w:ind w:leftChars="-5" w:hangingChars="5" w:hanging="12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通過本公司『股東會議事辦法』修訂案。</w:t>
            </w:r>
          </w:p>
        </w:tc>
        <w:tc>
          <w:tcPr>
            <w:tcW w:w="2058" w:type="pct"/>
          </w:tcPr>
          <w:p w14:paraId="47469F12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本議案之投票表決結果:贊成權數26,865,142權(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:25,466,041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，比例99.98%；反對權數93權(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:93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；棄權及未投票權數3,042權(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:3,042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7B516062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遵行決議結果</w:t>
            </w:r>
          </w:p>
          <w:p w14:paraId="7BEB908D" w14:textId="77777777" w:rsidR="004E0F92" w:rsidRPr="0047543F" w:rsidRDefault="004E0F92" w:rsidP="00053782">
            <w:pPr>
              <w:rPr>
                <w:rFonts w:ascii="標楷體" w:eastAsia="標楷體" w:hAnsi="標楷體"/>
              </w:rPr>
            </w:pPr>
          </w:p>
        </w:tc>
      </w:tr>
      <w:tr w:rsidR="004E0F92" w:rsidRPr="0047543F" w14:paraId="4CC10F69" w14:textId="77777777" w:rsidTr="00053782">
        <w:trPr>
          <w:trHeight w:val="357"/>
        </w:trPr>
        <w:tc>
          <w:tcPr>
            <w:tcW w:w="602" w:type="pct"/>
            <w:vMerge/>
          </w:tcPr>
          <w:p w14:paraId="2A688E78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pct"/>
          </w:tcPr>
          <w:p w14:paraId="082E666B" w14:textId="77777777" w:rsidR="004E0F92" w:rsidRPr="0047543F" w:rsidRDefault="004E0F92" w:rsidP="00053782">
            <w:pPr>
              <w:pStyle w:val="a7"/>
              <w:snapToGrid w:val="0"/>
              <w:spacing w:line="400" w:lineRule="exact"/>
              <w:ind w:leftChars="-5" w:left="0" w:hangingChars="5" w:hanging="12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通過本公司『董事及監察人選舉辦法』修訂案。</w:t>
            </w:r>
          </w:p>
        </w:tc>
        <w:tc>
          <w:tcPr>
            <w:tcW w:w="2058" w:type="pct"/>
          </w:tcPr>
          <w:p w14:paraId="771BBBA8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本議案之投票表決結果:贊成權數26,865,142權(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:25,466,041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，比例99.98%；反對權數93權(</w:t>
            </w:r>
            <w:r>
              <w:rPr>
                <w:rFonts w:ascii="標楷體" w:eastAsia="標楷體" w:hAnsi="標楷體" w:hint="eastAsia"/>
                <w:lang w:eastAsia="zh-HK"/>
              </w:rPr>
              <w:t>含電子投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票行使表決權數</w:t>
            </w:r>
            <w:r>
              <w:rPr>
                <w:rFonts w:ascii="標楷體" w:eastAsia="標楷體" w:hAnsi="標楷體" w:hint="eastAsia"/>
              </w:rPr>
              <w:t>:93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；棄權及未投票權數3,042權(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:3,042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7DFB2359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lastRenderedPageBreak/>
              <w:t>遵行決議結果</w:t>
            </w:r>
          </w:p>
          <w:p w14:paraId="26880F56" w14:textId="77777777" w:rsidR="004E0F92" w:rsidRPr="0047543F" w:rsidRDefault="004E0F92" w:rsidP="00053782">
            <w:pPr>
              <w:rPr>
                <w:rFonts w:ascii="標楷體" w:eastAsia="標楷體" w:hAnsi="標楷體"/>
              </w:rPr>
            </w:pPr>
          </w:p>
        </w:tc>
      </w:tr>
      <w:tr w:rsidR="004E0F92" w:rsidRPr="0047543F" w14:paraId="395386F4" w14:textId="77777777" w:rsidTr="00053782">
        <w:trPr>
          <w:trHeight w:val="357"/>
        </w:trPr>
        <w:tc>
          <w:tcPr>
            <w:tcW w:w="602" w:type="pct"/>
            <w:vMerge/>
          </w:tcPr>
          <w:p w14:paraId="25791FB0" w14:textId="77777777" w:rsidR="004E0F92" w:rsidRPr="0047543F" w:rsidRDefault="004E0F92" w:rsidP="0005378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pct"/>
          </w:tcPr>
          <w:p w14:paraId="32C17609" w14:textId="77777777" w:rsidR="004E0F92" w:rsidRPr="0047543F" w:rsidRDefault="004E0F92" w:rsidP="00053782">
            <w:pPr>
              <w:pStyle w:val="a7"/>
              <w:snapToGrid w:val="0"/>
              <w:spacing w:line="400" w:lineRule="exact"/>
              <w:ind w:leftChars="-5" w:left="0" w:hangingChars="5" w:hanging="12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解除董事競業禁止限制案。</w:t>
            </w:r>
          </w:p>
        </w:tc>
        <w:tc>
          <w:tcPr>
            <w:tcW w:w="2058" w:type="pct"/>
          </w:tcPr>
          <w:p w14:paraId="42D9FB9B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本議案之投票表決結果:贊成權數26,837,137權(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:25,438,036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，比例99.88%；反對權數27,604權(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:27,604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；棄權及未投票權數3,536權(</w:t>
            </w:r>
            <w:r>
              <w:rPr>
                <w:rFonts w:ascii="標楷體" w:eastAsia="標楷體" w:hAnsi="標楷體" w:hint="eastAsia"/>
                <w:lang w:eastAsia="zh-HK"/>
              </w:rPr>
              <w:t>含電子投票行使表決權數</w:t>
            </w:r>
            <w:r>
              <w:rPr>
                <w:rFonts w:ascii="標楷體" w:eastAsia="標楷體" w:hAnsi="標楷體" w:hint="eastAsia"/>
              </w:rPr>
              <w:t>:3,536</w:t>
            </w:r>
            <w:r>
              <w:rPr>
                <w:rFonts w:ascii="標楷體" w:eastAsia="標楷體" w:hAnsi="標楷體" w:hint="eastAsia"/>
                <w:lang w:eastAsia="zh-HK"/>
              </w:rPr>
              <w:t>權)</w:t>
            </w:r>
            <w:r>
              <w:rPr>
                <w:rFonts w:ascii="標楷體" w:eastAsia="標楷體" w:hAnsi="標楷體" w:hint="eastAsia"/>
              </w:rPr>
              <w:t>；本案照案通過。</w:t>
            </w:r>
          </w:p>
        </w:tc>
        <w:tc>
          <w:tcPr>
            <w:tcW w:w="573" w:type="pct"/>
          </w:tcPr>
          <w:p w14:paraId="3F9635F6" w14:textId="77777777" w:rsidR="004E0F92" w:rsidRPr="0047543F" w:rsidRDefault="004E0F92" w:rsidP="00053782">
            <w:pPr>
              <w:jc w:val="left"/>
              <w:rPr>
                <w:rFonts w:ascii="標楷體" w:eastAsia="標楷體" w:hAnsi="標楷體"/>
              </w:rPr>
            </w:pPr>
            <w:r w:rsidRPr="0047543F">
              <w:rPr>
                <w:rFonts w:ascii="標楷體" w:eastAsia="標楷體" w:hAnsi="標楷體" w:hint="eastAsia"/>
              </w:rPr>
              <w:t>遵行決議結果</w:t>
            </w:r>
          </w:p>
          <w:p w14:paraId="00A0F13E" w14:textId="77777777" w:rsidR="004E0F92" w:rsidRPr="0047543F" w:rsidRDefault="004E0F92" w:rsidP="00053782">
            <w:pPr>
              <w:rPr>
                <w:rFonts w:ascii="標楷體" w:eastAsia="標楷體" w:hAnsi="標楷體"/>
              </w:rPr>
            </w:pPr>
          </w:p>
        </w:tc>
      </w:tr>
    </w:tbl>
    <w:p w14:paraId="1D45556B" w14:textId="77777777" w:rsidR="004E0F92" w:rsidRPr="004E0F92" w:rsidRDefault="004E0F92">
      <w:pPr>
        <w:rPr>
          <w:rFonts w:hint="eastAsia"/>
        </w:rPr>
      </w:pPr>
    </w:p>
    <w:sectPr w:rsidR="004E0F92" w:rsidRPr="004E0F92" w:rsidSect="004E0F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722C" w14:textId="77777777" w:rsidR="00D34900" w:rsidRDefault="00D34900" w:rsidP="004E0F92">
      <w:pPr>
        <w:spacing w:line="240" w:lineRule="auto"/>
      </w:pPr>
      <w:r>
        <w:separator/>
      </w:r>
    </w:p>
  </w:endnote>
  <w:endnote w:type="continuationSeparator" w:id="0">
    <w:p w14:paraId="33F449FD" w14:textId="77777777" w:rsidR="00D34900" w:rsidRDefault="00D34900" w:rsidP="004E0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55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57A9" w14:textId="77777777" w:rsidR="00D34900" w:rsidRDefault="00D34900" w:rsidP="004E0F92">
      <w:pPr>
        <w:spacing w:line="240" w:lineRule="auto"/>
      </w:pPr>
      <w:r>
        <w:separator/>
      </w:r>
    </w:p>
  </w:footnote>
  <w:footnote w:type="continuationSeparator" w:id="0">
    <w:p w14:paraId="3B9E44B8" w14:textId="77777777" w:rsidR="00D34900" w:rsidRDefault="00D34900" w:rsidP="004E0F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AEE"/>
    <w:multiLevelType w:val="hybridMultilevel"/>
    <w:tmpl w:val="1D72FB68"/>
    <w:lvl w:ilvl="0" w:tplc="D45C65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11271"/>
    <w:multiLevelType w:val="hybridMultilevel"/>
    <w:tmpl w:val="2BFEFCC8"/>
    <w:lvl w:ilvl="0" w:tplc="53041DF6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C68B4"/>
    <w:multiLevelType w:val="hybridMultilevel"/>
    <w:tmpl w:val="23E0D47C"/>
    <w:lvl w:ilvl="0" w:tplc="0EEE16F6">
      <w:start w:val="1"/>
      <w:numFmt w:val="decimal"/>
      <w:lvlText w:val="%1."/>
      <w:lvlJc w:val="left"/>
      <w:pPr>
        <w:ind w:left="372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" w15:restartNumberingAfterBreak="0">
    <w:nsid w:val="302C530E"/>
    <w:multiLevelType w:val="hybridMultilevel"/>
    <w:tmpl w:val="E14CDE6C"/>
    <w:lvl w:ilvl="0" w:tplc="53041D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AA607D"/>
    <w:multiLevelType w:val="hybridMultilevel"/>
    <w:tmpl w:val="A446A7AC"/>
    <w:lvl w:ilvl="0" w:tplc="581A308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D2B844">
      <w:start w:val="1"/>
      <w:numFmt w:val="decimal"/>
      <w:lvlText w:val="%2."/>
      <w:lvlJc w:val="left"/>
      <w:pPr>
        <w:tabs>
          <w:tab w:val="num" w:pos="1335"/>
        </w:tabs>
        <w:ind w:left="1335" w:hanging="375"/>
      </w:pPr>
      <w:rPr>
        <w:rFonts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13330A4"/>
    <w:multiLevelType w:val="hybridMultilevel"/>
    <w:tmpl w:val="5E0ED780"/>
    <w:lvl w:ilvl="0" w:tplc="A692A4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5F09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8C65104"/>
    <w:multiLevelType w:val="hybridMultilevel"/>
    <w:tmpl w:val="33D04108"/>
    <w:lvl w:ilvl="0" w:tplc="C11285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24"/>
    <w:rsid w:val="004E0F92"/>
    <w:rsid w:val="00D34900"/>
    <w:rsid w:val="00E31159"/>
    <w:rsid w:val="00F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D15C1"/>
  <w15:chartTrackingRefBased/>
  <w15:docId w15:val="{CEBF49E2-AB98-4B5A-AAE6-7E57CD3D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92"/>
    <w:pPr>
      <w:spacing w:line="240" w:lineRule="atLeast"/>
      <w:jc w:val="righ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F92"/>
    <w:rPr>
      <w:sz w:val="20"/>
      <w:szCs w:val="20"/>
    </w:rPr>
  </w:style>
  <w:style w:type="paragraph" w:styleId="a7">
    <w:name w:val="List Paragraph"/>
    <w:basedOn w:val="a"/>
    <w:uiPriority w:val="34"/>
    <w:qFormat/>
    <w:rsid w:val="004E0F92"/>
    <w:pPr>
      <w:widowControl w:val="0"/>
      <w:ind w:leftChars="200" w:left="480"/>
    </w:pPr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添盛 吳</dc:creator>
  <cp:keywords/>
  <dc:description/>
  <cp:lastModifiedBy>添盛 吳</cp:lastModifiedBy>
  <cp:revision>2</cp:revision>
  <dcterms:created xsi:type="dcterms:W3CDTF">2021-08-19T08:55:00Z</dcterms:created>
  <dcterms:modified xsi:type="dcterms:W3CDTF">2021-08-19T09:03:00Z</dcterms:modified>
</cp:coreProperties>
</file>